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FBB4F" w14:textId="47709630" w:rsidR="008544E3" w:rsidRDefault="008544E3" w:rsidP="008544E3">
      <w:pPr>
        <w:pStyle w:val="font7"/>
        <w:jc w:val="center"/>
        <w:rPr>
          <w:rFonts w:asciiTheme="minorHAnsi" w:hAnsiTheme="minorHAnsi" w:cstheme="minorHAnsi"/>
          <w:sz w:val="48"/>
          <w:szCs w:val="48"/>
        </w:rPr>
      </w:pPr>
      <w:r>
        <w:rPr>
          <w:noProof/>
        </w:rPr>
        <w:drawing>
          <wp:inline distT="0" distB="0" distL="0" distR="0" wp14:anchorId="453E7772" wp14:editId="64106964">
            <wp:extent cx="1866367" cy="1885804"/>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88795" cy="1908466"/>
                    </a:xfrm>
                    <a:prstGeom prst="rect">
                      <a:avLst/>
                    </a:prstGeom>
                    <a:noFill/>
                    <a:ln>
                      <a:noFill/>
                    </a:ln>
                  </pic:spPr>
                </pic:pic>
              </a:graphicData>
            </a:graphic>
          </wp:inline>
        </w:drawing>
      </w:r>
    </w:p>
    <w:p w14:paraId="22864D19" w14:textId="77777777" w:rsidR="008544E3" w:rsidRDefault="008544E3" w:rsidP="008544E3">
      <w:pPr>
        <w:pStyle w:val="font7"/>
        <w:rPr>
          <w:rFonts w:asciiTheme="minorHAnsi" w:hAnsiTheme="minorHAnsi" w:cstheme="minorHAnsi"/>
          <w:sz w:val="48"/>
          <w:szCs w:val="48"/>
        </w:rPr>
      </w:pPr>
    </w:p>
    <w:p w14:paraId="1C75B8D8" w14:textId="77777777" w:rsidR="008544E3" w:rsidRPr="007C2780" w:rsidRDefault="008544E3" w:rsidP="008544E3">
      <w:pPr>
        <w:jc w:val="center"/>
        <w:rPr>
          <w:b/>
          <w:bCs/>
          <w:sz w:val="56"/>
          <w:szCs w:val="56"/>
        </w:rPr>
      </w:pPr>
      <w:r w:rsidRPr="007C2780">
        <w:rPr>
          <w:b/>
          <w:bCs/>
          <w:sz w:val="56"/>
          <w:szCs w:val="56"/>
        </w:rPr>
        <w:t>News Update</w:t>
      </w:r>
    </w:p>
    <w:p w14:paraId="33284D57" w14:textId="77777777" w:rsidR="008544E3" w:rsidRDefault="008544E3" w:rsidP="008544E3">
      <w:pPr>
        <w:pStyle w:val="font7"/>
        <w:rPr>
          <w:rFonts w:asciiTheme="minorHAnsi" w:hAnsiTheme="minorHAnsi" w:cstheme="minorHAnsi"/>
          <w:sz w:val="48"/>
          <w:szCs w:val="48"/>
        </w:rPr>
      </w:pPr>
    </w:p>
    <w:p w14:paraId="56D9656F" w14:textId="2AE0E568" w:rsidR="008544E3" w:rsidRPr="008544E3" w:rsidRDefault="00351878" w:rsidP="008544E3">
      <w:pPr>
        <w:pStyle w:val="font7"/>
        <w:rPr>
          <w:rFonts w:asciiTheme="minorHAnsi" w:hAnsiTheme="minorHAnsi" w:cstheme="minorHAnsi"/>
          <w:sz w:val="48"/>
          <w:szCs w:val="48"/>
        </w:rPr>
      </w:pPr>
      <w:r>
        <w:rPr>
          <w:rFonts w:asciiTheme="minorHAnsi" w:hAnsiTheme="minorHAnsi" w:cstheme="minorHAnsi"/>
          <w:sz w:val="48"/>
          <w:szCs w:val="48"/>
        </w:rPr>
        <w:t>12</w:t>
      </w:r>
      <w:r w:rsidR="008544E3" w:rsidRPr="008544E3">
        <w:rPr>
          <w:rFonts w:asciiTheme="minorHAnsi" w:hAnsiTheme="minorHAnsi" w:cstheme="minorHAnsi"/>
          <w:sz w:val="48"/>
          <w:szCs w:val="48"/>
        </w:rPr>
        <w:t xml:space="preserve">th </w:t>
      </w:r>
      <w:r>
        <w:rPr>
          <w:rFonts w:asciiTheme="minorHAnsi" w:hAnsiTheme="minorHAnsi" w:cstheme="minorHAnsi"/>
          <w:sz w:val="48"/>
          <w:szCs w:val="48"/>
        </w:rPr>
        <w:t>November</w:t>
      </w:r>
      <w:r w:rsidR="008544E3" w:rsidRPr="008544E3">
        <w:rPr>
          <w:rFonts w:asciiTheme="minorHAnsi" w:hAnsiTheme="minorHAnsi" w:cstheme="minorHAnsi"/>
          <w:sz w:val="48"/>
          <w:szCs w:val="48"/>
        </w:rPr>
        <w:t xml:space="preserve"> 2020</w:t>
      </w:r>
    </w:p>
    <w:p w14:paraId="237A70FF" w14:textId="1F8339D3" w:rsidR="00250013" w:rsidRPr="00351878" w:rsidRDefault="008544E3" w:rsidP="00351878">
      <w:pPr>
        <w:pStyle w:val="font7"/>
        <w:rPr>
          <w:rFonts w:ascii="Calibri" w:hAnsi="Calibri" w:cs="Calibri"/>
          <w:sz w:val="48"/>
          <w:szCs w:val="48"/>
        </w:rPr>
      </w:pPr>
      <w:r w:rsidRPr="008544E3">
        <w:rPr>
          <w:rStyle w:val="wixguard"/>
          <w:rFonts w:asciiTheme="minorHAnsi" w:hAnsiTheme="minorHAnsi" w:cstheme="minorHAnsi"/>
          <w:b/>
          <w:bCs/>
          <w:sz w:val="48"/>
          <w:szCs w:val="48"/>
          <w:u w:val="single"/>
        </w:rPr>
        <w:t>​</w:t>
      </w:r>
      <w:r w:rsidR="00351878" w:rsidRPr="00351878">
        <w:rPr>
          <w:rFonts w:ascii="Calibri" w:hAnsi="Calibri" w:cs="Calibri"/>
          <w:color w:val="000000"/>
          <w:sz w:val="48"/>
          <w:szCs w:val="48"/>
        </w:rPr>
        <w:t>Throughout this year we have been working hard via Teams, behind the scenes to prepare the Neighbourhood Plan for the Regulation 14 Consultation.  This will take place from the 2nd November - 13th December 2020.  Information will be coming through your letterbox very soon.</w:t>
      </w:r>
    </w:p>
    <w:sectPr w:rsidR="00250013" w:rsidRPr="003518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4E3"/>
    <w:rsid w:val="00250013"/>
    <w:rsid w:val="00351878"/>
    <w:rsid w:val="003F6667"/>
    <w:rsid w:val="00854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6E12D"/>
  <w15:chartTrackingRefBased/>
  <w15:docId w15:val="{7277DADA-5B6F-4A6B-9E41-D3FD9557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8544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854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26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Words>
  <Characters>264</Characters>
  <Application>Microsoft Office Word</Application>
  <DocSecurity>0</DocSecurity>
  <Lines>2</Lines>
  <Paragraphs>1</Paragraphs>
  <ScaleCrop>false</ScaleCrop>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Lemonius</dc:creator>
  <cp:keywords/>
  <dc:description/>
  <cp:lastModifiedBy>Katrina Lemonius</cp:lastModifiedBy>
  <cp:revision>4</cp:revision>
  <dcterms:created xsi:type="dcterms:W3CDTF">2022-03-16T22:52:00Z</dcterms:created>
  <dcterms:modified xsi:type="dcterms:W3CDTF">2022-03-16T22:54:00Z</dcterms:modified>
</cp:coreProperties>
</file>